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B2B4A" w14:textId="2A5DE1FA" w:rsidR="00D324B6" w:rsidRDefault="00D324B6" w:rsidP="004F017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3 do uchwały </w:t>
      </w:r>
      <w:r w:rsidR="004C1605">
        <w:rPr>
          <w:rFonts w:ascii="Arial" w:hAnsi="Arial" w:cs="Arial"/>
          <w:sz w:val="20"/>
          <w:szCs w:val="20"/>
        </w:rPr>
        <w:t>377</w:t>
      </w:r>
      <w:r>
        <w:rPr>
          <w:rFonts w:ascii="Arial" w:hAnsi="Arial" w:cs="Arial"/>
          <w:sz w:val="20"/>
          <w:szCs w:val="20"/>
        </w:rPr>
        <w:t>/</w:t>
      </w:r>
      <w:r w:rsidR="004C1605">
        <w:rPr>
          <w:rFonts w:ascii="Arial" w:hAnsi="Arial" w:cs="Arial"/>
          <w:sz w:val="20"/>
          <w:szCs w:val="20"/>
        </w:rPr>
        <w:t>79</w:t>
      </w:r>
      <w:r>
        <w:rPr>
          <w:rFonts w:ascii="Arial" w:hAnsi="Arial" w:cs="Arial"/>
          <w:sz w:val="20"/>
          <w:szCs w:val="20"/>
        </w:rPr>
        <w:t>/</w:t>
      </w:r>
      <w:r w:rsidR="004C1605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 xml:space="preserve"> Zarządu Województwa Pomorskiego z dnia </w:t>
      </w:r>
      <w:r w:rsidR="004C1605">
        <w:rPr>
          <w:rFonts w:ascii="Arial" w:hAnsi="Arial" w:cs="Arial"/>
          <w:sz w:val="20"/>
          <w:szCs w:val="20"/>
        </w:rPr>
        <w:t>1 kwietnia 2025 r.</w:t>
      </w:r>
    </w:p>
    <w:p w14:paraId="4AD96A76" w14:textId="66000E8D" w:rsidR="004F017B" w:rsidRPr="00CA6B1D" w:rsidRDefault="004F017B" w:rsidP="004F017B">
      <w:pPr>
        <w:jc w:val="right"/>
        <w:rPr>
          <w:rFonts w:ascii="Arial" w:hAnsi="Arial" w:cs="Arial"/>
          <w:sz w:val="20"/>
          <w:szCs w:val="20"/>
        </w:rPr>
      </w:pPr>
      <w:r w:rsidRPr="00CA6B1D">
        <w:rPr>
          <w:rFonts w:ascii="Arial" w:hAnsi="Arial" w:cs="Arial"/>
          <w:sz w:val="20"/>
          <w:szCs w:val="20"/>
        </w:rPr>
        <w:t>Gdańsk, dnia 2 kwietnia 2025 r.</w:t>
      </w:r>
    </w:p>
    <w:p w14:paraId="11D60A56" w14:textId="77777777" w:rsidR="004F017B" w:rsidRPr="00CF3945" w:rsidRDefault="004F017B" w:rsidP="004F017B">
      <w:pPr>
        <w:spacing w:after="0"/>
        <w:jc w:val="center"/>
        <w:rPr>
          <w:rFonts w:ascii="Garamond" w:hAnsi="Garamond"/>
          <w:b/>
          <w:sz w:val="20"/>
          <w:szCs w:val="20"/>
        </w:rPr>
      </w:pPr>
      <w:r w:rsidRPr="00CF3945">
        <w:rPr>
          <w:noProof/>
          <w:sz w:val="18"/>
          <w:szCs w:val="18"/>
          <w:lang w:eastAsia="pl-PL"/>
        </w:rPr>
        <w:drawing>
          <wp:inline distT="0" distB="0" distL="0" distR="0" wp14:anchorId="03DE6763" wp14:editId="6EB30544">
            <wp:extent cx="531044" cy="648000"/>
            <wp:effectExtent l="0" t="0" r="2540" b="0"/>
            <wp:docPr id="1" name="Obraz 1" descr="C:\Users\aloziak.UMWP-IW1010-13\AppData\Local\Microsoft\Windows\Temporary Internet Files\Content.Word\Urzad_Marszalkowski_poziom-prawa-2012-RGB-NIE DO DRU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oziak.UMWP-IW1010-13\AppData\Local\Microsoft\Windows\Temporary Internet Files\Content.Word\Urzad_Marszalkowski_poziom-prawa-2012-RGB-NIE DO DRUKU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233"/>
                    <a:stretch/>
                  </pic:blipFill>
                  <pic:spPr bwMode="auto">
                    <a:xfrm>
                      <a:off x="0" y="0"/>
                      <a:ext cx="531044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573412" w14:textId="77777777" w:rsidR="004F017B" w:rsidRPr="004C6FEA" w:rsidRDefault="004F017B" w:rsidP="004F017B">
      <w:pPr>
        <w:spacing w:after="0"/>
        <w:jc w:val="center"/>
        <w:rPr>
          <w:rFonts w:ascii="Garamond" w:hAnsi="Garamond"/>
          <w:b/>
          <w:sz w:val="10"/>
          <w:szCs w:val="24"/>
        </w:rPr>
      </w:pPr>
    </w:p>
    <w:p w14:paraId="3B758489" w14:textId="77777777" w:rsidR="004F017B" w:rsidRPr="00CA6B1D" w:rsidRDefault="004F017B" w:rsidP="004F017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A6B1D">
        <w:rPr>
          <w:rFonts w:ascii="Arial" w:hAnsi="Arial" w:cs="Arial"/>
          <w:b/>
          <w:sz w:val="20"/>
          <w:szCs w:val="20"/>
        </w:rPr>
        <w:t xml:space="preserve">OBWIESZCZENIE </w:t>
      </w:r>
    </w:p>
    <w:p w14:paraId="266A4820" w14:textId="77777777" w:rsidR="004F017B" w:rsidRPr="00CA6B1D" w:rsidRDefault="004F017B" w:rsidP="004F017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A6B1D">
        <w:rPr>
          <w:rFonts w:ascii="Arial" w:hAnsi="Arial" w:cs="Arial"/>
          <w:b/>
          <w:sz w:val="20"/>
          <w:szCs w:val="20"/>
        </w:rPr>
        <w:t>ZARZĄDU WOJEWÓDZTWA POMORSKIEGO</w:t>
      </w:r>
    </w:p>
    <w:p w14:paraId="565DAA9F" w14:textId="77777777" w:rsidR="004F017B" w:rsidRPr="00CA6B1D" w:rsidRDefault="004F017B" w:rsidP="004F017B">
      <w:pPr>
        <w:jc w:val="center"/>
        <w:rPr>
          <w:rFonts w:ascii="Arial" w:hAnsi="Arial" w:cs="Arial"/>
          <w:b/>
          <w:sz w:val="20"/>
          <w:szCs w:val="20"/>
        </w:rPr>
      </w:pPr>
    </w:p>
    <w:p w14:paraId="62677C09" w14:textId="77777777" w:rsidR="004F017B" w:rsidRPr="00CA6B1D" w:rsidRDefault="004F017B" w:rsidP="004F017B">
      <w:p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CA6B1D">
        <w:rPr>
          <w:rFonts w:ascii="Arial" w:hAnsi="Arial" w:cs="Arial"/>
          <w:sz w:val="20"/>
          <w:szCs w:val="20"/>
        </w:rPr>
        <w:t>Działając na podstawie art. 38b ust. 2 pkt 4 i 5 oraz art. 8c ustawy z dnia 27 marca 2003 r. o planowaniu i zagospodarowaniu przestrzennym (</w:t>
      </w:r>
      <w:proofErr w:type="spellStart"/>
      <w:r w:rsidRPr="00CA6B1D">
        <w:rPr>
          <w:rFonts w:ascii="Arial" w:hAnsi="Arial" w:cs="Arial"/>
          <w:sz w:val="20"/>
          <w:szCs w:val="20"/>
        </w:rPr>
        <w:t>t.j</w:t>
      </w:r>
      <w:proofErr w:type="spellEnd"/>
      <w:r w:rsidRPr="00CA6B1D">
        <w:rPr>
          <w:rFonts w:ascii="Arial" w:hAnsi="Arial" w:cs="Arial"/>
          <w:sz w:val="20"/>
          <w:szCs w:val="20"/>
        </w:rPr>
        <w:t xml:space="preserve">. </w:t>
      </w:r>
      <w:r w:rsidRPr="00CA6B1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Dz. U. z 2024 r. poz. 1130, 1907 i 1940</w:t>
      </w:r>
      <w:r w:rsidRPr="00CA6B1D">
        <w:rPr>
          <w:rFonts w:ascii="Arial" w:hAnsi="Arial" w:cs="Arial"/>
          <w:sz w:val="20"/>
          <w:szCs w:val="20"/>
        </w:rPr>
        <w:t>)</w:t>
      </w:r>
      <w:r w:rsidRPr="00CA6B1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związku z art. 66 ust. 2 ustawy z dnia 7 lipca 2023 r. o zmianie ustawy o planowaniu i zagospodarowaniu przestrzennym oraz niektórych innych ustaw (Dz. U. z 2023 r. poz. 1688 oraz Dz. U. z 2024 r. poz. 1824),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ogłasza</w:t>
      </w:r>
      <w:r w:rsidRPr="00CA6B1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się:</w:t>
      </w:r>
    </w:p>
    <w:p w14:paraId="370E6326" w14:textId="77777777" w:rsidR="004F017B" w:rsidRPr="00CA6B1D" w:rsidRDefault="004F017B" w:rsidP="004F017B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A6B1D">
        <w:rPr>
          <w:rFonts w:ascii="Arial" w:hAnsi="Arial" w:cs="Arial"/>
          <w:b/>
          <w:sz w:val="20"/>
          <w:szCs w:val="20"/>
        </w:rPr>
        <w:t xml:space="preserve">o wyłożeniu do publicznego wglądu </w:t>
      </w:r>
    </w:p>
    <w:p w14:paraId="3DFE88A3" w14:textId="77777777" w:rsidR="004F017B" w:rsidRPr="00CA6B1D" w:rsidRDefault="004F017B" w:rsidP="004F017B">
      <w:pPr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A6B1D">
        <w:rPr>
          <w:rFonts w:ascii="Arial" w:hAnsi="Arial" w:cs="Arial"/>
          <w:b/>
          <w:sz w:val="20"/>
          <w:szCs w:val="20"/>
        </w:rPr>
        <w:t xml:space="preserve">projektu </w:t>
      </w:r>
      <w:r w:rsidRPr="00CA6B1D">
        <w:rPr>
          <w:rFonts w:ascii="Arial" w:hAnsi="Arial" w:cs="Arial"/>
          <w:b/>
          <w:bCs/>
          <w:sz w:val="20"/>
          <w:szCs w:val="20"/>
        </w:rPr>
        <w:t>Audytu Krajobrazowego Województwa Pomorskiego</w:t>
      </w:r>
    </w:p>
    <w:p w14:paraId="68CCBB44" w14:textId="7C7B8B3F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Projekt Audytu Krajobrazowego Województwa Pomorskiego zostanie wyłożony do publicznego wglądu w dniach </w:t>
      </w:r>
      <w:r w:rsidRPr="007546F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od 10.04.2025 r. do 13.05.2025 r.</w:t>
      </w:r>
      <w:r w:rsidR="00C978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14:paraId="113908AE" w14:textId="77777777" w:rsidR="004F017B" w:rsidRPr="007546F8" w:rsidRDefault="004F017B" w:rsidP="004F017B">
      <w:pPr>
        <w:pStyle w:val="Akapitzlist"/>
        <w:numPr>
          <w:ilvl w:val="0"/>
          <w:numId w:val="10"/>
        </w:numPr>
        <w:shd w:val="clear" w:color="auto" w:fill="FFFFFF"/>
        <w:spacing w:before="60" w:after="60" w:line="276" w:lineRule="auto"/>
        <w:ind w:left="284" w:hanging="284"/>
        <w:contextualSpacing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siedzibie Pomorskiego Biura Planowania Regionalnego, ul. Straganiarska 24-27, 80-837 Gdańsk, w godzinach pracy Biura, </w:t>
      </w:r>
    </w:p>
    <w:p w14:paraId="540EC10B" w14:textId="36B0624F" w:rsidR="004F017B" w:rsidRPr="000F56F1" w:rsidRDefault="004F017B" w:rsidP="000F56F1">
      <w:pPr>
        <w:pStyle w:val="Akapitzlist"/>
        <w:numPr>
          <w:ilvl w:val="0"/>
          <w:numId w:val="10"/>
        </w:numPr>
        <w:shd w:val="clear" w:color="auto" w:fill="FFFFFF"/>
        <w:spacing w:before="60" w:after="60"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stronie BIP Urzędu Marszałkowskiego Województwa Pomorskiego </w:t>
      </w:r>
      <w:r w:rsidR="00EE367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zakładce „Obwieszczenia, zawiadomienia i decyzje” 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 adresem</w:t>
      </w:r>
      <w:r w:rsidR="000F56F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EE367A" w:rsidRPr="000F56F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https://bip.pomorskie.eu/m,27,obwieszczenia-zawiadomienia-i-decyzje.html,</w:t>
      </w:r>
    </w:p>
    <w:p w14:paraId="5510A7EC" w14:textId="3C6EA9F9" w:rsidR="004F017B" w:rsidRPr="007546F8" w:rsidRDefault="004F017B" w:rsidP="004F017B">
      <w:pPr>
        <w:pStyle w:val="Akapitzlist"/>
        <w:numPr>
          <w:ilvl w:val="0"/>
          <w:numId w:val="10"/>
        </w:numPr>
        <w:shd w:val="clear" w:color="auto" w:fill="FFFFFF"/>
        <w:spacing w:before="60" w:after="60" w:line="276" w:lineRule="auto"/>
        <w:ind w:left="284" w:hanging="284"/>
        <w:contextualSpacing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stronie internetowej</w:t>
      </w:r>
      <w:r w:rsidR="00C978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Pomorskiego Biura Planowania Regionalnego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pod adresem </w:t>
      </w:r>
      <w:r w:rsidR="003438D5" w:rsidRPr="003438D5">
        <w:rPr>
          <w:rFonts w:ascii="Arial" w:eastAsia="Times New Roman" w:hAnsi="Arial" w:cs="Arial"/>
          <w:sz w:val="20"/>
          <w:szCs w:val="20"/>
          <w:lang w:eastAsia="pl-PL"/>
        </w:rPr>
        <w:t>https://</w:t>
      </w:r>
      <w:r w:rsidR="003438D5">
        <w:rPr>
          <w:rFonts w:ascii="Arial" w:eastAsia="Times New Roman" w:hAnsi="Arial" w:cs="Arial"/>
          <w:sz w:val="20"/>
          <w:szCs w:val="20"/>
          <w:lang w:eastAsia="pl-PL"/>
        </w:rPr>
        <w:t>pbpr.pomorskie.pl/audyt-krajobrazowy</w:t>
      </w:r>
      <w:r w:rsidR="00EE367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7B06FC45" w14:textId="77777777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608E6B7" w14:textId="6E7CD573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czasie wyłożenia i przez kolejnych 14 dni po zakończeniu okresu wyłożenia, tj. </w:t>
      </w:r>
      <w:r w:rsidRPr="007546F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do dnia 27.05.2025</w:t>
      </w:r>
      <w:r w:rsidR="00C978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  <w:r w:rsidRPr="007546F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r.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Zarząd Województwa Pomorskiego zbiera uwagi do projektu dokumentu, które można przekazywać:</w:t>
      </w:r>
    </w:p>
    <w:p w14:paraId="2E87D9DE" w14:textId="23F05643" w:rsidR="004F017B" w:rsidRPr="007546F8" w:rsidRDefault="004F017B" w:rsidP="004F017B">
      <w:pPr>
        <w:pStyle w:val="Akapitzlist"/>
        <w:numPr>
          <w:ilvl w:val="0"/>
          <w:numId w:val="1"/>
        </w:numPr>
        <w:shd w:val="clear" w:color="auto" w:fill="FFFFFF"/>
        <w:spacing w:before="60" w:after="60" w:line="276" w:lineRule="auto"/>
        <w:ind w:left="284" w:hanging="284"/>
        <w:contextualSpacing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formie elektronicznej </w:t>
      </w:r>
      <w:r w:rsidRPr="007546F8">
        <w:rPr>
          <w:rFonts w:ascii="Arial" w:hAnsi="Arial" w:cs="Arial"/>
          <w:sz w:val="20"/>
          <w:szCs w:val="20"/>
        </w:rPr>
        <w:t xml:space="preserve">za pośrednictwem formularza zamieszczonego na </w:t>
      </w:r>
      <w:r w:rsidR="003438D5">
        <w:rPr>
          <w:rFonts w:ascii="Arial" w:hAnsi="Arial" w:cs="Arial"/>
          <w:sz w:val="20"/>
          <w:szCs w:val="20"/>
        </w:rPr>
        <w:t>stronie</w:t>
      </w:r>
      <w:r w:rsidRPr="007546F8">
        <w:rPr>
          <w:rFonts w:ascii="Arial" w:hAnsi="Arial" w:cs="Arial"/>
          <w:sz w:val="20"/>
          <w:szCs w:val="20"/>
        </w:rPr>
        <w:t xml:space="preserve"> </w:t>
      </w:r>
      <w:r w:rsidR="003438D5" w:rsidRPr="003438D5">
        <w:rPr>
          <w:rFonts w:ascii="Arial" w:eastAsia="Times New Roman" w:hAnsi="Arial" w:cs="Arial"/>
          <w:sz w:val="20"/>
          <w:szCs w:val="20"/>
          <w:lang w:eastAsia="pl-PL"/>
        </w:rPr>
        <w:t>https://</w:t>
      </w:r>
      <w:r w:rsidR="003438D5">
        <w:rPr>
          <w:rFonts w:ascii="Arial" w:hAnsi="Arial" w:cs="Arial"/>
          <w:sz w:val="20"/>
          <w:szCs w:val="20"/>
        </w:rPr>
        <w:t>pbpr.pomorskie.pl/formularz-konsultacje;</w:t>
      </w:r>
    </w:p>
    <w:p w14:paraId="2CBDD5E4" w14:textId="56CE0F11" w:rsidR="004F017B" w:rsidRPr="007546F8" w:rsidRDefault="004F017B" w:rsidP="004F017B">
      <w:pPr>
        <w:pStyle w:val="Akapitzlist"/>
        <w:numPr>
          <w:ilvl w:val="0"/>
          <w:numId w:val="1"/>
        </w:numPr>
        <w:shd w:val="clear" w:color="auto" w:fill="FFFFFF"/>
        <w:spacing w:before="60" w:after="60" w:line="276" w:lineRule="auto"/>
        <w:ind w:left="284" w:hanging="284"/>
        <w:contextualSpacing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formie elektronicznej na adres e-mail: biuro@pbpr.pomorskie.pl bez konieczności opatrywania kwalifikowanym podpisem elektronicznym;</w:t>
      </w:r>
    </w:p>
    <w:p w14:paraId="09C3672B" w14:textId="416E71F8" w:rsidR="004F017B" w:rsidRPr="007546F8" w:rsidRDefault="004F017B" w:rsidP="004F017B">
      <w:pPr>
        <w:pStyle w:val="Akapitzlist"/>
        <w:numPr>
          <w:ilvl w:val="0"/>
          <w:numId w:val="1"/>
        </w:numPr>
        <w:shd w:val="clear" w:color="auto" w:fill="FFFFFF"/>
        <w:spacing w:before="60" w:after="60" w:line="276" w:lineRule="auto"/>
        <w:ind w:left="284" w:hanging="284"/>
        <w:contextualSpacing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formie papierowej poprzez przesłanie na adres: Pomorskie Biuro Planowania Regionalnego, ul.</w:t>
      </w:r>
      <w:r w:rsidR="00C978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Straganiarska 24-27, 80-837 Gdańsk;</w:t>
      </w:r>
    </w:p>
    <w:p w14:paraId="2859A035" w14:textId="77777777" w:rsidR="004F017B" w:rsidRPr="007546F8" w:rsidRDefault="004F017B" w:rsidP="004F017B">
      <w:pPr>
        <w:pStyle w:val="Akapitzlist"/>
        <w:numPr>
          <w:ilvl w:val="0"/>
          <w:numId w:val="1"/>
        </w:numPr>
        <w:shd w:val="clear" w:color="auto" w:fill="FFFFFF"/>
        <w:spacing w:before="60" w:after="60" w:line="276" w:lineRule="auto"/>
        <w:ind w:left="284" w:hanging="284"/>
        <w:contextualSpacing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formie papierowej poprzez złożenie w sekretariacie Pomorskiego Biura Planowania Regionalnego, ul. Straganiarska 24-27, 80-837 Gdańsk.</w:t>
      </w:r>
    </w:p>
    <w:p w14:paraId="1163E4F4" w14:textId="77777777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05313FF" w14:textId="0F887021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bookmarkStart w:id="0" w:name="_Hlk193884513"/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Uwagi należy składać z podaniem imienia i nazwiska</w:t>
      </w:r>
      <w:r w:rsidR="00D74B6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3674E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D74B6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nazwy instytucji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</w:t>
      </w:r>
      <w:r w:rsidR="00D74B6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organizacji</w:t>
      </w: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).</w:t>
      </w:r>
    </w:p>
    <w:bookmarkEnd w:id="0"/>
    <w:p w14:paraId="4E32EFAF" w14:textId="77777777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hAnsi="Arial" w:cs="Arial"/>
          <w:sz w:val="20"/>
          <w:szCs w:val="20"/>
        </w:rPr>
        <w:t>Uwagi wnoszone za pomocą środków komunikacji elektronicznej nie wymagają konieczności opatrywania ich kwalifikowalnym podpisem elektronicznym.</w:t>
      </w:r>
    </w:p>
    <w:p w14:paraId="1321E272" w14:textId="34958933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Uwagi złożone po upływie wyżej określonego terminu zostaną pozostawione bez rozpatrzenia. </w:t>
      </w:r>
      <w:r w:rsidRPr="007546F8">
        <w:rPr>
          <w:rFonts w:ascii="Arial" w:hAnsi="Arial" w:cs="Arial"/>
          <w:sz w:val="20"/>
          <w:szCs w:val="20"/>
        </w:rPr>
        <w:t>W</w:t>
      </w:r>
      <w:r w:rsidR="00C978D1">
        <w:rPr>
          <w:rFonts w:ascii="Arial" w:hAnsi="Arial" w:cs="Arial"/>
          <w:sz w:val="20"/>
          <w:szCs w:val="20"/>
        </w:rPr>
        <w:t> </w:t>
      </w:r>
      <w:r w:rsidRPr="007546F8">
        <w:rPr>
          <w:rFonts w:ascii="Arial" w:hAnsi="Arial" w:cs="Arial"/>
          <w:sz w:val="20"/>
          <w:szCs w:val="20"/>
        </w:rPr>
        <w:t xml:space="preserve">przypadku uwag przekazywanych za pośrednictwem poczty tradycyjnej decydująca będzie data stempla pocztowego. </w:t>
      </w:r>
    </w:p>
    <w:p w14:paraId="15F8E909" w14:textId="77777777" w:rsidR="004F017B" w:rsidRPr="007546F8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546F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Organem właściwym do rozpatrywania uwag jest Zarząd Województwa Pomorskiego.</w:t>
      </w:r>
    </w:p>
    <w:p w14:paraId="0910CBE6" w14:textId="77777777" w:rsidR="004F017B" w:rsidRPr="00CA6B1D" w:rsidRDefault="004F017B" w:rsidP="004F017B">
      <w:pPr>
        <w:shd w:val="clear" w:color="auto" w:fill="FFFFFF"/>
        <w:spacing w:before="60" w:after="6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46AF0EC" w14:textId="67BD38E0" w:rsidR="004F017B" w:rsidRPr="00CA6B1D" w:rsidRDefault="004F017B" w:rsidP="004F017B">
      <w:pPr>
        <w:pStyle w:val="NormalnyWeb"/>
        <w:shd w:val="clear" w:color="auto" w:fill="FFFFFF"/>
        <w:spacing w:before="60" w:beforeAutospacing="0" w:after="60" w:afterAutospacing="0" w:line="276" w:lineRule="auto"/>
        <w:jc w:val="both"/>
        <w:rPr>
          <w:rStyle w:val="Pogrubienie"/>
          <w:rFonts w:ascii="Arial" w:hAnsi="Arial" w:cs="Arial"/>
          <w:b w:val="0"/>
          <w:bCs w:val="0"/>
          <w:color w:val="212529"/>
          <w:sz w:val="20"/>
          <w:szCs w:val="20"/>
        </w:rPr>
      </w:pPr>
      <w:r w:rsidRPr="00CA6B1D">
        <w:rPr>
          <w:rFonts w:ascii="Arial" w:hAnsi="Arial" w:cs="Arial"/>
          <w:color w:val="212529"/>
          <w:sz w:val="20"/>
          <w:szCs w:val="20"/>
        </w:rPr>
        <w:t>W związku z </w:t>
      </w:r>
      <w:r w:rsidRPr="00CA6B1D">
        <w:rPr>
          <w:rStyle w:val="Pogrubienie"/>
          <w:rFonts w:ascii="Arial" w:hAnsi="Arial" w:cs="Arial"/>
          <w:color w:val="212529"/>
          <w:sz w:val="20"/>
          <w:szCs w:val="20"/>
        </w:rPr>
        <w:t>wyłożeniem do publicznego wglądu</w:t>
      </w:r>
      <w:r w:rsidRPr="00CA6B1D">
        <w:rPr>
          <w:rStyle w:val="Pogrubienie"/>
          <w:rFonts w:ascii="Arial" w:hAnsi="Arial" w:cs="Arial"/>
          <w:b w:val="0"/>
          <w:bCs w:val="0"/>
          <w:color w:val="212529"/>
          <w:sz w:val="20"/>
          <w:szCs w:val="20"/>
        </w:rPr>
        <w:t xml:space="preserve"> projektu Audytu Krajobrazowego Województwa Pomorskiego w Pomorskim Biurze Planowania Regionalnego w Gdańsku prowadzony będzie punkt </w:t>
      </w:r>
      <w:r w:rsidRPr="00CA6B1D">
        <w:rPr>
          <w:rStyle w:val="Pogrubienie"/>
          <w:rFonts w:ascii="Arial" w:hAnsi="Arial" w:cs="Arial"/>
          <w:b w:val="0"/>
          <w:bCs w:val="0"/>
          <w:color w:val="212529"/>
          <w:sz w:val="20"/>
          <w:szCs w:val="20"/>
        </w:rPr>
        <w:lastRenderedPageBreak/>
        <w:t>konsultacyjny od poniedziałku do piątku w godzinach pracy Biura tj. od godz. 7.00 – 15.00 oraz w godzinach popołudniowych i wieczornych w następujących terminach i godzinach:</w:t>
      </w:r>
    </w:p>
    <w:p w14:paraId="75A97AAD" w14:textId="77777777" w:rsidR="004F017B" w:rsidRPr="00CA6B1D" w:rsidRDefault="004F017B" w:rsidP="004F017B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sz w:val="20"/>
          <w:szCs w:val="20"/>
          <w:lang w:eastAsia="ja-JP"/>
        </w:rPr>
        <w:t>wtorek, 15 kwietnia 2025 r. od godz. 15.00 – 19.00,</w:t>
      </w:r>
    </w:p>
    <w:p w14:paraId="01D4431A" w14:textId="77777777" w:rsidR="004F017B" w:rsidRPr="00CA6B1D" w:rsidRDefault="004F017B" w:rsidP="004F017B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sz w:val="20"/>
          <w:szCs w:val="20"/>
          <w:lang w:eastAsia="ja-JP"/>
        </w:rPr>
        <w:t>wtorek, 22 kwietnia 2025 r. od. godz. 15.00 – 19.00,</w:t>
      </w:r>
    </w:p>
    <w:p w14:paraId="471EE07C" w14:textId="77777777" w:rsidR="004F017B" w:rsidRPr="00CA6B1D" w:rsidRDefault="004F017B" w:rsidP="004F017B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sz w:val="20"/>
          <w:szCs w:val="20"/>
          <w:lang w:eastAsia="ja-JP"/>
        </w:rPr>
        <w:t>wtorek, 29 kwietnia 2025 r. od. godz. 15.00 – 19.00,</w:t>
      </w:r>
    </w:p>
    <w:p w14:paraId="0696DD0E" w14:textId="77777777" w:rsidR="004F017B" w:rsidRPr="00CA6B1D" w:rsidRDefault="004F017B" w:rsidP="004F017B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sz w:val="20"/>
          <w:szCs w:val="20"/>
          <w:lang w:eastAsia="ja-JP"/>
        </w:rPr>
        <w:t>wtorek, 6 maja 2025 r. od. godz. 15.00 – 19.00,</w:t>
      </w:r>
    </w:p>
    <w:p w14:paraId="64AB0AB2" w14:textId="77777777" w:rsidR="004F017B" w:rsidRPr="00CA6B1D" w:rsidRDefault="004F017B" w:rsidP="004F017B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contextualSpacing w:val="0"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sz w:val="20"/>
          <w:szCs w:val="20"/>
          <w:lang w:eastAsia="ja-JP"/>
        </w:rPr>
        <w:t>wtorek, 13 maja 2025 r. od godz. 15.00 – 19.00.</w:t>
      </w:r>
    </w:p>
    <w:p w14:paraId="10C639BD" w14:textId="77777777" w:rsidR="004F017B" w:rsidRPr="00CA6B1D" w:rsidRDefault="004F017B" w:rsidP="004F017B">
      <w:pPr>
        <w:pStyle w:val="NormalnyWeb"/>
        <w:shd w:val="clear" w:color="auto" w:fill="FFFFFF"/>
        <w:spacing w:before="60" w:beforeAutospacing="0" w:after="60" w:afterAutospacing="0" w:line="276" w:lineRule="auto"/>
        <w:jc w:val="both"/>
        <w:rPr>
          <w:rStyle w:val="Pogrubienie"/>
          <w:rFonts w:ascii="Arial" w:hAnsi="Arial" w:cs="Arial"/>
          <w:b w:val="0"/>
          <w:bCs w:val="0"/>
          <w:color w:val="212529"/>
          <w:sz w:val="20"/>
          <w:szCs w:val="20"/>
        </w:rPr>
      </w:pPr>
    </w:p>
    <w:p w14:paraId="1FA1D0CB" w14:textId="77777777" w:rsidR="004F017B" w:rsidRPr="00CA6B1D" w:rsidRDefault="004F017B" w:rsidP="004F017B">
      <w:pPr>
        <w:pStyle w:val="NormalnyWeb"/>
        <w:shd w:val="clear" w:color="auto" w:fill="FFFFFF"/>
        <w:spacing w:before="120" w:beforeAutospacing="0" w:after="120" w:afterAutospacing="0" w:line="276" w:lineRule="auto"/>
        <w:jc w:val="both"/>
        <w:rPr>
          <w:rFonts w:ascii="Arial" w:hAnsi="Arial" w:cs="Arial"/>
          <w:color w:val="212529"/>
          <w:sz w:val="20"/>
          <w:szCs w:val="20"/>
        </w:rPr>
      </w:pPr>
      <w:r w:rsidRPr="00CA6B1D">
        <w:rPr>
          <w:rStyle w:val="Pogrubienie"/>
          <w:rFonts w:ascii="Arial" w:hAnsi="Arial" w:cs="Arial"/>
          <w:b w:val="0"/>
          <w:bCs w:val="0"/>
          <w:color w:val="212529"/>
          <w:sz w:val="20"/>
          <w:szCs w:val="20"/>
        </w:rPr>
        <w:t xml:space="preserve">Jednocześnie </w:t>
      </w:r>
      <w:r w:rsidRPr="00CA6B1D">
        <w:rPr>
          <w:rFonts w:ascii="Arial" w:hAnsi="Arial" w:cs="Arial"/>
          <w:color w:val="212529"/>
          <w:sz w:val="20"/>
          <w:szCs w:val="20"/>
        </w:rPr>
        <w:t>Pomorskie Biuro Planowania Regionalnego zaprasza na:</w:t>
      </w:r>
    </w:p>
    <w:p w14:paraId="1DD3BA04" w14:textId="77777777" w:rsidR="004F017B" w:rsidRPr="00CA6B1D" w:rsidRDefault="004F017B" w:rsidP="004F017B">
      <w:pPr>
        <w:pStyle w:val="NormalnyWeb"/>
        <w:numPr>
          <w:ilvl w:val="0"/>
          <w:numId w:val="2"/>
        </w:numPr>
        <w:shd w:val="clear" w:color="auto" w:fill="FFFFFF"/>
        <w:spacing w:before="120" w:beforeAutospacing="0" w:after="120" w:afterAutospacing="0" w:line="276" w:lineRule="auto"/>
        <w:ind w:left="284" w:hanging="284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A6B1D">
        <w:rPr>
          <w:rFonts w:ascii="Arial" w:eastAsia="MS Mincho" w:hAnsi="Arial" w:cs="Arial"/>
          <w:sz w:val="20"/>
          <w:szCs w:val="20"/>
          <w:lang w:eastAsia="ja-JP"/>
        </w:rPr>
        <w:t xml:space="preserve">spotkanie informacyjne w formule online: </w:t>
      </w:r>
      <w:r w:rsidRPr="00CA6B1D">
        <w:rPr>
          <w:rFonts w:ascii="Arial" w:eastAsia="MS Mincho" w:hAnsi="Arial" w:cs="Arial"/>
          <w:color w:val="000000" w:themeColor="text1"/>
          <w:sz w:val="20"/>
          <w:szCs w:val="20"/>
          <w:lang w:eastAsia="ja-JP"/>
        </w:rPr>
        <w:t>piątek, 4 kwietnia 2025 r. godz. 12:00 (link do spotkania zostanie udostępniony na stronie PBPR w dniu 3 kwietnia 2025 r.),</w:t>
      </w:r>
    </w:p>
    <w:p w14:paraId="5E93DCC1" w14:textId="77777777" w:rsidR="004F017B" w:rsidRPr="00CA6B1D" w:rsidRDefault="004F017B" w:rsidP="004F017B">
      <w:pPr>
        <w:pStyle w:val="NormalnyWeb"/>
        <w:shd w:val="clear" w:color="auto" w:fill="FFFFFF"/>
        <w:spacing w:before="120" w:beforeAutospacing="0" w:after="120" w:afterAutospacing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A6B1D">
        <w:rPr>
          <w:rStyle w:val="Pogrubienie"/>
          <w:rFonts w:ascii="Arial" w:hAnsi="Arial" w:cs="Arial"/>
          <w:b w:val="0"/>
          <w:bCs w:val="0"/>
          <w:color w:val="000000" w:themeColor="text1"/>
          <w:sz w:val="20"/>
          <w:szCs w:val="20"/>
        </w:rPr>
        <w:t xml:space="preserve">oraz spotkania konsultacyjne </w:t>
      </w:r>
      <w:r w:rsidRPr="00CA6B1D">
        <w:rPr>
          <w:rFonts w:ascii="Arial" w:hAnsi="Arial" w:cs="Arial"/>
          <w:color w:val="000000" w:themeColor="text1"/>
          <w:sz w:val="20"/>
          <w:szCs w:val="20"/>
        </w:rPr>
        <w:t>w formule stacjonarnej, podczas których zostaną zaprezentowane najistotniejsze rekomendacje i wnioski wynikające z dokumentu dla danego obszaru i przeprowadzona dyskusja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6988C5E2" w14:textId="77777777" w:rsidR="004F017B" w:rsidRPr="00CA6B1D" w:rsidRDefault="004F017B" w:rsidP="004F017B">
      <w:pPr>
        <w:numPr>
          <w:ilvl w:val="0"/>
          <w:numId w:val="6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poniedziałek, 7 kwietnia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Sierakowicach, Urząd Gminy w Sierakowicach,                       ul. Lęborska 30, 83-340 Sierakowice,</w:t>
      </w:r>
    </w:p>
    <w:p w14:paraId="3F1C4CEA" w14:textId="77777777" w:rsidR="004F017B" w:rsidRPr="00CA6B1D" w:rsidRDefault="004F017B" w:rsidP="004F017B">
      <w:pPr>
        <w:numPr>
          <w:ilvl w:val="0"/>
          <w:numId w:val="6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>wtorek, 8 kwietnia 2025 r. godz. 17.00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 xml:space="preserve"> w Malborku, Szkoła Łacińska "Skansen Rzemiosł",                        ul. Stare Miasto 42, 82-200 Malbork,</w:t>
      </w:r>
    </w:p>
    <w:p w14:paraId="3BBF705E" w14:textId="77777777" w:rsidR="004F017B" w:rsidRPr="00CA6B1D" w:rsidRDefault="004F017B" w:rsidP="004F017B">
      <w:pPr>
        <w:numPr>
          <w:ilvl w:val="0"/>
          <w:numId w:val="6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środa, 9 kwietnia 2025 r. godz. 17.30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Nowym Dworze Gdańskim, Żuławski Park Historyczny,                        ul. Mikołaja Kopernika 17, 82-100 Nowy Dwór Gdański,</w:t>
      </w:r>
    </w:p>
    <w:p w14:paraId="3A46AB4D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czwartek, 10 kwietnia 2025 r. godz. 11.00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 xml:space="preserve">w </w:t>
      </w:r>
      <w:proofErr w:type="spellStart"/>
      <w:r w:rsidRPr="00CA6B1D">
        <w:rPr>
          <w:rFonts w:ascii="Arial" w:eastAsia="MS Mincho" w:hAnsi="Arial" w:cs="Arial"/>
          <w:sz w:val="20"/>
          <w:szCs w:val="20"/>
          <w:lang w:eastAsia="ja-JP"/>
        </w:rPr>
        <w:t>Kaliskach</w:t>
      </w:r>
      <w:proofErr w:type="spellEnd"/>
      <w:r w:rsidRPr="00CA6B1D">
        <w:rPr>
          <w:rFonts w:ascii="Arial" w:eastAsia="MS Mincho" w:hAnsi="Arial" w:cs="Arial"/>
          <w:sz w:val="20"/>
          <w:szCs w:val="20"/>
          <w:lang w:eastAsia="ja-JP"/>
        </w:rPr>
        <w:t xml:space="preserve">, Gminny Ośrodek Kultury w </w:t>
      </w:r>
      <w:proofErr w:type="spellStart"/>
      <w:r w:rsidRPr="00CA6B1D">
        <w:rPr>
          <w:rFonts w:ascii="Arial" w:eastAsia="MS Mincho" w:hAnsi="Arial" w:cs="Arial"/>
          <w:sz w:val="20"/>
          <w:szCs w:val="20"/>
          <w:lang w:eastAsia="ja-JP"/>
        </w:rPr>
        <w:t>Kaliskach</w:t>
      </w:r>
      <w:proofErr w:type="spellEnd"/>
      <w:r w:rsidRPr="00CA6B1D">
        <w:rPr>
          <w:rFonts w:ascii="Arial" w:eastAsia="MS Mincho" w:hAnsi="Arial" w:cs="Arial"/>
          <w:sz w:val="20"/>
          <w:szCs w:val="20"/>
          <w:lang w:eastAsia="ja-JP"/>
        </w:rPr>
        <w:t>,                                 ul. Długa 18, 83-260 Kaliska,</w:t>
      </w:r>
    </w:p>
    <w:p w14:paraId="44268B0E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czwartek, 10 kwietnia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Nowej Karczmie,</w:t>
      </w:r>
      <w:r w:rsidRPr="00CA6B1D">
        <w:rPr>
          <w:rFonts w:ascii="Arial" w:hAnsi="Arial" w:cs="Arial"/>
          <w:sz w:val="24"/>
          <w:szCs w:val="24"/>
        </w:rPr>
        <w:t xml:space="preserve">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Gminny Ośrodek Kultury, Sportu                        i Rekreacji w Nowej Karczmie, ul. Szkolna 5, 83-404 Nowa Karczma,</w:t>
      </w:r>
    </w:p>
    <w:p w14:paraId="15B16903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poniedziałek, 14 kwietnia 2025 r. godz. 11.00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Główczycach, Urząd Gminy w Główczycach,                            ul.</w:t>
      </w:r>
      <w:r w:rsidRPr="00CA6B1D">
        <w:rPr>
          <w:rFonts w:ascii="Arial" w:hAnsi="Arial" w:cs="Arial"/>
          <w:sz w:val="24"/>
          <w:szCs w:val="24"/>
        </w:rPr>
        <w:t xml:space="preserve">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Kościuszki 8, 76-220 Główczyce,</w:t>
      </w:r>
    </w:p>
    <w:p w14:paraId="52165229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poniedziałek, 14 kwietnia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Lęborku, Urząd Miasta w Lęborku,                                               ul. Armii Krajowej 14, 84-300 Lębork,</w:t>
      </w:r>
    </w:p>
    <w:p w14:paraId="3D5ABFF8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wtorek, 15 kwietnia 2025 r. godz. 11.00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Pelplinie, Miejski Ośrodek Kultury,                                                            ul. Kościuszki 2A, 83-130 Pelplin,</w:t>
      </w:r>
    </w:p>
    <w:p w14:paraId="5D835519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wtorek, 15 kwietnia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 xml:space="preserve">w Kwidzynie, Centrum Edukacji Ekologicznej,                                           ul. Miłosna 1, 82-500 Kwidzyn, </w:t>
      </w:r>
    </w:p>
    <w:p w14:paraId="12648F47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bookmarkStart w:id="1" w:name="_Hlk189936125"/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środa, 23 kwietnia 2025 r. godz. 11.00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Człuchowie, Miejski Dom Kultury,                                                                ul. Traugutta 2, 77-300 Człuchów,</w:t>
      </w:r>
    </w:p>
    <w:p w14:paraId="36D95F8D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środa, 23 kwietnia 2025 r. godz. 17.00 </w:t>
      </w:r>
      <w:bookmarkEnd w:id="1"/>
      <w:r w:rsidRPr="00CA6B1D">
        <w:rPr>
          <w:rFonts w:ascii="Arial" w:eastAsia="MS Mincho" w:hAnsi="Arial" w:cs="Arial"/>
          <w:sz w:val="20"/>
          <w:szCs w:val="20"/>
          <w:lang w:eastAsia="ja-JP"/>
        </w:rPr>
        <w:t>w Brusach, Urząd Miejski w Brusach,                                                               ul. Na Zaborach 1, 89-632 Brusy,</w:t>
      </w:r>
    </w:p>
    <w:p w14:paraId="4C336602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czwartek, 24 kwietnia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we Władysławowie, Urząd Miejski we Władysławowie,                            ul. Gen. J. Hallera 19, 84-120 Władysławowo,</w:t>
      </w:r>
    </w:p>
    <w:p w14:paraId="6ADD46FF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bookmarkStart w:id="2" w:name="_Hlk192660349"/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>poniedziałek, 28 kwietnia 2025 r. godz. 17.0</w:t>
      </w:r>
      <w:bookmarkEnd w:id="2"/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Słupsku, Biały Spichlerz,                                                                    ul. Szarych Szeregów 12, 76-200 Słupsk,</w:t>
      </w:r>
    </w:p>
    <w:p w14:paraId="45F99089" w14:textId="77777777" w:rsidR="004F017B" w:rsidRPr="00CA6B1D" w:rsidRDefault="004F017B" w:rsidP="004F017B">
      <w:pPr>
        <w:numPr>
          <w:ilvl w:val="0"/>
          <w:numId w:val="4"/>
        </w:numPr>
        <w:tabs>
          <w:tab w:val="left" w:pos="851"/>
        </w:tabs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lastRenderedPageBreak/>
        <w:t xml:space="preserve">wtorek, 29 kwietnia 2025 r. godz. 11.00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Miastku, Centrum Informacji Turystycznej,                                          ul. Grunwaldzka 1, 77-200 Miastko,</w:t>
      </w:r>
    </w:p>
    <w:p w14:paraId="122AA0D4" w14:textId="5A0F94FA" w:rsidR="004F017B" w:rsidRPr="00CA6B1D" w:rsidRDefault="004F017B" w:rsidP="004F017B">
      <w:pPr>
        <w:numPr>
          <w:ilvl w:val="0"/>
          <w:numId w:val="4"/>
        </w:numPr>
        <w:tabs>
          <w:tab w:val="left" w:pos="851"/>
        </w:tabs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wtorek, 29 kwietnia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 xml:space="preserve">w Bytowie, Muzeum </w:t>
      </w:r>
      <w:proofErr w:type="spellStart"/>
      <w:r w:rsidR="00F36950">
        <w:rPr>
          <w:rFonts w:ascii="Arial" w:eastAsia="MS Mincho" w:hAnsi="Arial" w:cs="Arial"/>
          <w:sz w:val="20"/>
          <w:szCs w:val="20"/>
          <w:lang w:eastAsia="ja-JP"/>
        </w:rPr>
        <w:t>Zachodniokaszubskie</w:t>
      </w:r>
      <w:proofErr w:type="spellEnd"/>
      <w:r w:rsidR="00F36950">
        <w:rPr>
          <w:rFonts w:ascii="Arial" w:eastAsia="MS Mincho" w:hAnsi="Arial" w:cs="Arial"/>
          <w:sz w:val="20"/>
          <w:szCs w:val="20"/>
          <w:lang w:eastAsia="ja-JP"/>
        </w:rPr>
        <w:t xml:space="preserve">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Bytowie,                                                                       ul. Zamkowa 2, 77-100 Bytów,</w:t>
      </w:r>
    </w:p>
    <w:p w14:paraId="08689C51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wtorek, 6 maja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Wejherowie, Urząd Miasta w Wejherowie,                                                          pl. Jakuba Wejhera 8, 84-200 Wejherowo,</w:t>
      </w:r>
    </w:p>
    <w:p w14:paraId="304184DA" w14:textId="77777777" w:rsidR="004F017B" w:rsidRPr="00CA6B1D" w:rsidRDefault="004F017B" w:rsidP="004F017B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120" w:line="288" w:lineRule="auto"/>
        <w:ind w:left="284" w:hanging="284"/>
        <w:rPr>
          <w:rFonts w:ascii="Arial" w:eastAsia="MS Mincho" w:hAnsi="Arial" w:cs="Arial"/>
          <w:sz w:val="20"/>
          <w:szCs w:val="20"/>
          <w:lang w:eastAsia="ja-JP"/>
        </w:rPr>
      </w:pPr>
      <w:r w:rsidRPr="00CA6B1D">
        <w:rPr>
          <w:rFonts w:ascii="Arial" w:eastAsia="MS Mincho" w:hAnsi="Arial" w:cs="Arial"/>
          <w:color w:val="FF0000"/>
          <w:sz w:val="20"/>
          <w:szCs w:val="20"/>
          <w:lang w:eastAsia="ja-JP"/>
        </w:rPr>
        <w:t xml:space="preserve">środa, 7 maja 2025 r. godz. 17.00 </w:t>
      </w:r>
      <w:r w:rsidRPr="00CA6B1D">
        <w:rPr>
          <w:rFonts w:ascii="Arial" w:eastAsia="MS Mincho" w:hAnsi="Arial" w:cs="Arial"/>
          <w:sz w:val="20"/>
          <w:szCs w:val="20"/>
          <w:lang w:eastAsia="ja-JP"/>
        </w:rPr>
        <w:t>w Gdańsku, Nadbałtyckie Centrum Kultury,                                                           ul. Korzenna 33/35, 80-851 Gdańsk.</w:t>
      </w:r>
    </w:p>
    <w:p w14:paraId="5C92663A" w14:textId="77777777" w:rsidR="004F017B" w:rsidRPr="00CA6B1D" w:rsidRDefault="004F017B" w:rsidP="004F017B">
      <w:pPr>
        <w:suppressAutoHyphens/>
        <w:autoSpaceDE w:val="0"/>
        <w:autoSpaceDN w:val="0"/>
        <w:adjustRightInd w:val="0"/>
        <w:spacing w:before="120" w:after="120" w:line="288" w:lineRule="auto"/>
        <w:ind w:left="851"/>
        <w:jc w:val="both"/>
        <w:rPr>
          <w:rFonts w:ascii="Arial" w:eastAsia="MS Mincho" w:hAnsi="Arial" w:cs="Arial"/>
          <w:sz w:val="18"/>
          <w:szCs w:val="18"/>
          <w:lang w:eastAsia="ja-JP"/>
        </w:rPr>
      </w:pPr>
    </w:p>
    <w:p w14:paraId="2DAFD023" w14:textId="7768A066" w:rsidR="004A7980" w:rsidRPr="00CF3945" w:rsidRDefault="004F017B" w:rsidP="004F017B">
      <w:pPr>
        <w:ind w:left="2124" w:firstLine="708"/>
        <w:jc w:val="center"/>
        <w:rPr>
          <w:rFonts w:ascii="Fira Sans" w:hAnsi="Fira Sans"/>
          <w:sz w:val="20"/>
          <w:szCs w:val="20"/>
        </w:rPr>
      </w:pPr>
      <w:r w:rsidRPr="00CA6B1D">
        <w:rPr>
          <w:rFonts w:ascii="Arial" w:hAnsi="Arial" w:cs="Arial"/>
          <w:sz w:val="20"/>
          <w:szCs w:val="20"/>
        </w:rPr>
        <w:t>ZARZĄD WOJEWÓDZTWA POMORSKIEGO</w:t>
      </w:r>
    </w:p>
    <w:p w14:paraId="4CD0A1CF" w14:textId="77777777" w:rsidR="00D31902" w:rsidRDefault="00D31902" w:rsidP="006E7689">
      <w:pPr>
        <w:ind w:left="2124" w:firstLine="708"/>
        <w:jc w:val="center"/>
        <w:rPr>
          <w:rFonts w:ascii="Garamond" w:hAnsi="Garamond"/>
        </w:rPr>
      </w:pPr>
    </w:p>
    <w:p w14:paraId="754A8034" w14:textId="77777777" w:rsidR="004A7980" w:rsidRDefault="004A7980"/>
    <w:sectPr w:rsidR="004A7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C5E5C"/>
    <w:multiLevelType w:val="hybridMultilevel"/>
    <w:tmpl w:val="AF60A616"/>
    <w:lvl w:ilvl="0" w:tplc="8C3E9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22291"/>
    <w:multiLevelType w:val="hybridMultilevel"/>
    <w:tmpl w:val="92D2FD94"/>
    <w:lvl w:ilvl="0" w:tplc="8C3E9C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721020B"/>
    <w:multiLevelType w:val="hybridMultilevel"/>
    <w:tmpl w:val="389C1DDE"/>
    <w:lvl w:ilvl="0" w:tplc="C3542302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80019"/>
    <w:multiLevelType w:val="hybridMultilevel"/>
    <w:tmpl w:val="ED0A6202"/>
    <w:lvl w:ilvl="0" w:tplc="8C3E9C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FD04D40"/>
    <w:multiLevelType w:val="hybridMultilevel"/>
    <w:tmpl w:val="1A06B05E"/>
    <w:lvl w:ilvl="0" w:tplc="C3542302">
      <w:start w:val="1"/>
      <w:numFmt w:val="bullet"/>
      <w:lvlText w:val="–"/>
      <w:lvlJc w:val="left"/>
      <w:pPr>
        <w:ind w:left="2771" w:hanging="360"/>
      </w:pPr>
      <w:rPr>
        <w:rFonts w:ascii="Aptos" w:hAnsi="Apto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7237761E"/>
    <w:multiLevelType w:val="hybridMultilevel"/>
    <w:tmpl w:val="7C1845A6"/>
    <w:lvl w:ilvl="0" w:tplc="081A47D0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6" w15:restartNumberingAfterBreak="0">
    <w:nsid w:val="748729C8"/>
    <w:multiLevelType w:val="hybridMultilevel"/>
    <w:tmpl w:val="386E5222"/>
    <w:lvl w:ilvl="0" w:tplc="8C3E9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2236B"/>
    <w:multiLevelType w:val="hybridMultilevel"/>
    <w:tmpl w:val="CD6E79E2"/>
    <w:lvl w:ilvl="0" w:tplc="1BF60E58">
      <w:start w:val="1"/>
      <w:numFmt w:val="bullet"/>
      <w:lvlText w:val="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 w15:restartNumberingAfterBreak="0">
    <w:nsid w:val="7C201CDC"/>
    <w:multiLevelType w:val="hybridMultilevel"/>
    <w:tmpl w:val="99F24DCC"/>
    <w:lvl w:ilvl="0" w:tplc="C3542302">
      <w:start w:val="1"/>
      <w:numFmt w:val="bullet"/>
      <w:lvlText w:val="–"/>
      <w:lvlJc w:val="left"/>
      <w:pPr>
        <w:ind w:left="1335" w:hanging="360"/>
      </w:pPr>
      <w:rPr>
        <w:rFonts w:ascii="Aptos" w:hAnsi="Aptos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 w15:restartNumberingAfterBreak="0">
    <w:nsid w:val="7E572FCB"/>
    <w:multiLevelType w:val="hybridMultilevel"/>
    <w:tmpl w:val="599C2E46"/>
    <w:lvl w:ilvl="0" w:tplc="8C3E9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535947">
    <w:abstractNumId w:val="6"/>
  </w:num>
  <w:num w:numId="2" w16cid:durableId="647396420">
    <w:abstractNumId w:val="9"/>
  </w:num>
  <w:num w:numId="3" w16cid:durableId="716199133">
    <w:abstractNumId w:val="3"/>
  </w:num>
  <w:num w:numId="4" w16cid:durableId="1110903874">
    <w:abstractNumId w:val="4"/>
  </w:num>
  <w:num w:numId="5" w16cid:durableId="903175619">
    <w:abstractNumId w:val="1"/>
  </w:num>
  <w:num w:numId="6" w16cid:durableId="1478065330">
    <w:abstractNumId w:val="8"/>
  </w:num>
  <w:num w:numId="7" w16cid:durableId="1049839157">
    <w:abstractNumId w:val="0"/>
  </w:num>
  <w:num w:numId="8" w16cid:durableId="528032746">
    <w:abstractNumId w:val="5"/>
  </w:num>
  <w:num w:numId="9" w16cid:durableId="522937810">
    <w:abstractNumId w:val="7"/>
  </w:num>
  <w:num w:numId="10" w16cid:durableId="169610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980"/>
    <w:rsid w:val="000B7059"/>
    <w:rsid w:val="000F56F1"/>
    <w:rsid w:val="00114BE6"/>
    <w:rsid w:val="00137639"/>
    <w:rsid w:val="00161DF8"/>
    <w:rsid w:val="001F710F"/>
    <w:rsid w:val="002868C4"/>
    <w:rsid w:val="003438D5"/>
    <w:rsid w:val="003674E9"/>
    <w:rsid w:val="004A7980"/>
    <w:rsid w:val="004C1605"/>
    <w:rsid w:val="004F017B"/>
    <w:rsid w:val="00620A17"/>
    <w:rsid w:val="00632242"/>
    <w:rsid w:val="006405AE"/>
    <w:rsid w:val="006878C2"/>
    <w:rsid w:val="00691FA3"/>
    <w:rsid w:val="006E7689"/>
    <w:rsid w:val="006F2F00"/>
    <w:rsid w:val="00782AC4"/>
    <w:rsid w:val="007C75B6"/>
    <w:rsid w:val="007E78E2"/>
    <w:rsid w:val="00841C1A"/>
    <w:rsid w:val="0088281E"/>
    <w:rsid w:val="008828E0"/>
    <w:rsid w:val="008A1311"/>
    <w:rsid w:val="008B27F7"/>
    <w:rsid w:val="00973EC1"/>
    <w:rsid w:val="009D4E8C"/>
    <w:rsid w:val="009E683F"/>
    <w:rsid w:val="00B269B6"/>
    <w:rsid w:val="00C064BF"/>
    <w:rsid w:val="00C3493D"/>
    <w:rsid w:val="00C978D1"/>
    <w:rsid w:val="00CF3945"/>
    <w:rsid w:val="00D31902"/>
    <w:rsid w:val="00D324B6"/>
    <w:rsid w:val="00D74B6A"/>
    <w:rsid w:val="00DD47F2"/>
    <w:rsid w:val="00DF09CF"/>
    <w:rsid w:val="00DF7ADC"/>
    <w:rsid w:val="00E44B4B"/>
    <w:rsid w:val="00EE367A"/>
    <w:rsid w:val="00F271A7"/>
    <w:rsid w:val="00F36950"/>
    <w:rsid w:val="00F84B60"/>
    <w:rsid w:val="00FA6C2A"/>
    <w:rsid w:val="00FE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8E633"/>
  <w15:chartTrackingRefBased/>
  <w15:docId w15:val="{AC23B3CD-FE82-4F92-B468-91CB69B6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68C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68C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F394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91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1F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7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912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Jakub Pietruszewski</cp:lastModifiedBy>
  <cp:revision>5</cp:revision>
  <cp:lastPrinted>2025-03-26T11:58:00Z</cp:lastPrinted>
  <dcterms:created xsi:type="dcterms:W3CDTF">2025-03-26T11:59:00Z</dcterms:created>
  <dcterms:modified xsi:type="dcterms:W3CDTF">2025-04-01T09:24:00Z</dcterms:modified>
</cp:coreProperties>
</file>